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871EC">
      <w:pPr>
        <w:widowControl/>
        <w:jc w:val="left"/>
        <w:rPr>
          <w:rFonts w:hint="eastAsia" w:ascii="方正仿宋_GBK" w:hAnsi="方正仿宋_GBK" w:eastAsia="方正仿宋_GBK" w:cs="方正仿宋_GBK"/>
          <w:kern w:val="0"/>
          <w:sz w:val="30"/>
          <w:szCs w:val="30"/>
          <w:lang w:bidi="ar"/>
        </w:rPr>
      </w:pPr>
      <w:r>
        <w:rPr>
          <w:rFonts w:hint="eastAsia" w:ascii="方正仿宋_GBK" w:hAnsi="方正仿宋_GBK" w:eastAsia="方正仿宋_GBK" w:cs="方正仿宋_GBK"/>
          <w:kern w:val="0"/>
          <w:sz w:val="30"/>
          <w:szCs w:val="30"/>
          <w:lang w:bidi="ar"/>
        </w:rPr>
        <w:t>附件1：</w:t>
      </w:r>
    </w:p>
    <w:p w14:paraId="5CBFCBDD">
      <w:pPr>
        <w:widowControl/>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2"/>
          <w:szCs w:val="32"/>
          <w:lang w:bidi="ar"/>
        </w:rPr>
        <w:t>重庆工信职业学院校级奖学金管理办法(试行)</w:t>
      </w:r>
    </w:p>
    <w:p w14:paraId="34B3769B">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bidi="ar"/>
        </w:rPr>
        <w:t>第一条</w:t>
      </w:r>
      <w:r>
        <w:rPr>
          <w:rFonts w:hint="eastAsia" w:ascii="方正仿宋_GBK" w:hAnsi="方正仿宋_GBK" w:eastAsia="方正仿宋_GBK" w:cs="方正仿宋_GBK"/>
          <w:color w:val="000000"/>
          <w:kern w:val="0"/>
          <w:sz w:val="28"/>
          <w:szCs w:val="28"/>
          <w:lang w:bidi="ar"/>
        </w:rPr>
        <w:t xml:space="preserve"> 为了鼓励当学生在校期间刻苦学习、奋发向上、遵章守纪、尊师重学，建 设良好校风、学风，根据国家教育部和财政部有关规定，结合本校实际，特制定本办法。 </w:t>
      </w:r>
    </w:p>
    <w:p w14:paraId="7C82F376">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bidi="ar"/>
        </w:rPr>
        <w:t>第二条</w:t>
      </w:r>
      <w:r>
        <w:rPr>
          <w:rFonts w:hint="eastAsia" w:ascii="方正仿宋_GBK" w:hAnsi="方正仿宋_GBK" w:eastAsia="方正仿宋_GBK" w:cs="方正仿宋_GBK"/>
          <w:color w:val="000000"/>
          <w:kern w:val="0"/>
          <w:sz w:val="28"/>
          <w:szCs w:val="28"/>
          <w:lang w:bidi="ar"/>
        </w:rPr>
        <w:t xml:space="preserve"> 本办法适用于我校在籍在校二年级及以上学生。 </w:t>
      </w:r>
    </w:p>
    <w:p w14:paraId="085FF797">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bidi="ar"/>
        </w:rPr>
        <w:t>第三条</w:t>
      </w:r>
      <w:r>
        <w:rPr>
          <w:rFonts w:hint="eastAsia" w:ascii="方正仿宋_GBK" w:hAnsi="方正仿宋_GBK" w:eastAsia="方正仿宋_GBK" w:cs="方正仿宋_GBK"/>
          <w:color w:val="000000"/>
          <w:kern w:val="0"/>
          <w:sz w:val="28"/>
          <w:szCs w:val="28"/>
          <w:lang w:bidi="ar"/>
        </w:rPr>
        <w:t xml:space="preserve"> 校级奖学金的评审工作应坚持公平、公开、公正、择优的原则。 </w:t>
      </w:r>
    </w:p>
    <w:p w14:paraId="7CF130C7">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bidi="ar"/>
        </w:rPr>
        <w:t>第四条</w:t>
      </w:r>
      <w:r>
        <w:rPr>
          <w:rFonts w:hint="eastAsia" w:ascii="方正仿宋_GBK" w:hAnsi="方正仿宋_GBK" w:eastAsia="方正仿宋_GBK" w:cs="方正仿宋_GBK"/>
          <w:color w:val="000000"/>
          <w:kern w:val="0"/>
          <w:sz w:val="28"/>
          <w:szCs w:val="28"/>
          <w:lang w:bidi="ar"/>
        </w:rPr>
        <w:t xml:space="preserve"> 各二级学院负责组织本院系奖学金的评审工作，党委学生工作部学生资助中心负责奖学金的审核、发放和管理。 </w:t>
      </w:r>
    </w:p>
    <w:p w14:paraId="4D49A937">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bidi="ar"/>
        </w:rPr>
        <w:t>第五条</w:t>
      </w:r>
      <w:r>
        <w:rPr>
          <w:rFonts w:hint="eastAsia" w:ascii="方正仿宋_GBK" w:hAnsi="方正仿宋_GBK" w:eastAsia="方正仿宋_GBK" w:cs="方正仿宋_GBK"/>
          <w:color w:val="000000"/>
          <w:kern w:val="0"/>
          <w:sz w:val="28"/>
          <w:szCs w:val="28"/>
          <w:lang w:bidi="ar"/>
        </w:rPr>
        <w:t xml:space="preserve"> 校级奖学金的基本申请条件： </w:t>
      </w:r>
      <w:bookmarkStart w:id="0" w:name="_GoBack"/>
      <w:bookmarkEnd w:id="0"/>
    </w:p>
    <w:p w14:paraId="7D5047DC">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(一)热爱祖国，拥护中国共产党的领导； </w:t>
      </w:r>
    </w:p>
    <w:p w14:paraId="01CC1B99">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(二)政治思想素质好，模范遵守大学生行为规范，遵守学校的各项规章制度，尊敬师长，团结同学，诚实守信，道德品质优良，有较强的集体荣誉感，有良好的生活习惯，无违纪违规行为； </w:t>
      </w:r>
    </w:p>
    <w:p w14:paraId="232142EE">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(三)学习目的明确，态度端正，热爱所学专业，勤奋学习，刻苦钻研学习成绩优异，参评学期无补考记录的； </w:t>
      </w:r>
    </w:p>
    <w:p w14:paraId="660DA634">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1.参评校级一等奖学金要求综合素质测评成绩必须在本班前 10%，且学业平均成绩不低于 90 分，单科成绩不低于 70分，学生操行等级分为优； </w:t>
      </w:r>
    </w:p>
    <w:p w14:paraId="5EC567C6">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2.参评校级二等奖学金要求综合素质测评成绩必须在本班前 20%，且学业平均成绩不低于 85 分，单科成绩不低于 70分，学生操行等级分为优； </w:t>
      </w:r>
    </w:p>
    <w:p w14:paraId="0D3D97C8">
      <w:pPr>
        <w:widowControl/>
        <w:jc w:val="left"/>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3.参评校级三等奖学金要求综合素质测评成绩必须是本班前 30%，且学业平均成绩不低于 80 分，单科成绩不低于70分，学生操行等级分为良及以上。</w:t>
      </w:r>
    </w:p>
    <w:p w14:paraId="418CBFCF">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学生学业成绩以教务处学习成绩录入系统为准。符合评审条件的学生按照综合测评成绩由高到低依次评定奖学金等次。 </w:t>
      </w:r>
    </w:p>
    <w:p w14:paraId="562ADA9F">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(四)坚持体育锻炼，身心健康； </w:t>
      </w:r>
    </w:p>
    <w:p w14:paraId="07F89DFA">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bidi="ar"/>
        </w:rPr>
        <w:t>第六条</w:t>
      </w:r>
      <w:r>
        <w:rPr>
          <w:rFonts w:hint="eastAsia" w:ascii="方正仿宋_GBK" w:hAnsi="方正仿宋_GBK" w:eastAsia="方正仿宋_GBK" w:cs="方正仿宋_GBK"/>
          <w:color w:val="000000"/>
          <w:kern w:val="0"/>
          <w:sz w:val="28"/>
          <w:szCs w:val="28"/>
          <w:lang w:bidi="ar"/>
        </w:rPr>
        <w:t xml:space="preserve"> 校级奖学金等级、奖励标准及评审比例 </w:t>
      </w:r>
    </w:p>
    <w:p w14:paraId="0D107E6F">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一等奖：1500 元/人/学年，参评人数 3%以内； </w:t>
      </w:r>
    </w:p>
    <w:p w14:paraId="235A422E">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二等奖：1000 元/人/学年，参评人数 5%以内； </w:t>
      </w:r>
    </w:p>
    <w:p w14:paraId="7FFA4C4F">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三等奖：500 元/人/学年，参评人数 12%。 </w:t>
      </w:r>
    </w:p>
    <w:p w14:paraId="6A34C408">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bidi="ar"/>
        </w:rPr>
        <w:t>第七条</w:t>
      </w:r>
      <w:r>
        <w:rPr>
          <w:rFonts w:hint="eastAsia" w:ascii="方正仿宋_GBK" w:hAnsi="方正仿宋_GBK" w:eastAsia="方正仿宋_GBK" w:cs="方正仿宋_GBK"/>
          <w:color w:val="000000"/>
          <w:kern w:val="0"/>
          <w:sz w:val="28"/>
          <w:szCs w:val="28"/>
          <w:lang w:bidi="ar"/>
        </w:rPr>
        <w:t xml:space="preserve"> 奖学金评审时间与程序 </w:t>
      </w:r>
    </w:p>
    <w:p w14:paraId="3596D465">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(一) 校级奖学金每学年评审一次，于每年秋季学期进行。 </w:t>
      </w:r>
    </w:p>
    <w:p w14:paraId="5805CC58">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(二) 名额分配：学生资助中心根据各二级学院在校生数按比例将名额分配至各二级学院。各二级学院应在学院资助工作领导小组带领下根据自身办学特点和实际情况制定本院的具体评审细则。 </w:t>
      </w:r>
    </w:p>
    <w:p w14:paraId="6F0C4618">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 xml:space="preserve">(三) 校级奖学金的评审，由学生提出申请，班级民主评议，院系初审，党委学工部学生资助中心复核，学校评审以及公示，公示时间为 5 个工作日，公示无异议后由党委学工部学生资助中心按相关程序报批，由财务审计处直接发放资助金到学生本人银行卡中。 </w:t>
      </w:r>
    </w:p>
    <w:p w14:paraId="097B5B08">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bidi="ar"/>
        </w:rPr>
        <w:t>第八条</w:t>
      </w:r>
      <w:r>
        <w:rPr>
          <w:rFonts w:hint="eastAsia" w:ascii="方正仿宋_GBK" w:hAnsi="方正仿宋_GBK" w:eastAsia="方正仿宋_GBK" w:cs="方正仿宋_GBK"/>
          <w:color w:val="000000"/>
          <w:kern w:val="0"/>
          <w:sz w:val="28"/>
          <w:szCs w:val="28"/>
          <w:lang w:bidi="ar"/>
        </w:rPr>
        <w:t xml:space="preserve"> 学校对校级奖学金获奖学生进行表彰，并颁发荣誉证书，相关材料载入学生本人档案。 </w:t>
      </w:r>
    </w:p>
    <w:p w14:paraId="2072EAC0">
      <w:pPr>
        <w:widowControl/>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bidi="ar"/>
        </w:rPr>
        <w:t>第九条</w:t>
      </w:r>
      <w:r>
        <w:rPr>
          <w:rFonts w:hint="eastAsia" w:ascii="方正仿宋_GBK" w:hAnsi="方正仿宋_GBK" w:eastAsia="方正仿宋_GBK" w:cs="方正仿宋_GBK"/>
          <w:color w:val="000000"/>
          <w:kern w:val="0"/>
          <w:sz w:val="28"/>
          <w:szCs w:val="28"/>
          <w:lang w:bidi="ar"/>
        </w:rPr>
        <w:t xml:space="preserve"> 本办法由党委学生工作部资助中心负责解释。其他未尽事宜依照国家有关政策、学校相关文件执行。 </w:t>
      </w:r>
    </w:p>
    <w:p w14:paraId="7CC1B908">
      <w:pPr>
        <w:widowControl/>
        <w:jc w:val="left"/>
        <w:rPr>
          <w:rFonts w:hint="eastAsia"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b/>
          <w:bCs/>
          <w:color w:val="000000"/>
          <w:kern w:val="0"/>
          <w:sz w:val="28"/>
          <w:szCs w:val="28"/>
          <w:lang w:bidi="ar"/>
        </w:rPr>
        <w:t>第十条</w:t>
      </w:r>
      <w:r>
        <w:rPr>
          <w:rFonts w:hint="eastAsia" w:ascii="方正仿宋_GBK" w:hAnsi="方正仿宋_GBK" w:eastAsia="方正仿宋_GBK" w:cs="方正仿宋_GBK"/>
          <w:color w:val="000000"/>
          <w:kern w:val="0"/>
          <w:sz w:val="28"/>
          <w:szCs w:val="28"/>
          <w:lang w:bidi="ar"/>
        </w:rPr>
        <w:t xml:space="preserve"> 本办法自公布之日起施行。</w:t>
      </w:r>
    </w:p>
    <w:p w14:paraId="158756E4">
      <w:pPr>
        <w:widowControl/>
        <w:jc w:val="left"/>
        <w:rPr>
          <w:rFonts w:hint="eastAsia" w:ascii="方正仿宋_GBK" w:hAnsi="方正仿宋_GBK" w:eastAsia="方正仿宋_GBK" w:cs="方正仿宋_GBK"/>
          <w:color w:val="000000"/>
          <w:kern w:val="0"/>
          <w:sz w:val="28"/>
          <w:szCs w:val="28"/>
          <w:lang w:bidi="ar"/>
        </w:rPr>
      </w:pPr>
    </w:p>
    <w:p w14:paraId="3E87A0B3">
      <w:pPr>
        <w:spacing w:line="360" w:lineRule="auto"/>
        <w:jc w:val="left"/>
        <w:rPr>
          <w:rFonts w:ascii="方正仿宋_GBK" w:hAnsi="方正仿宋_GBK" w:eastAsia="方正仿宋_GBK" w:cs="方正仿宋_GBK"/>
          <w:kern w:val="0"/>
          <w:sz w:val="28"/>
          <w:szCs w:val="28"/>
          <w:lang w:bidi="ar"/>
        </w:rPr>
      </w:pPr>
    </w:p>
    <w:p w14:paraId="7F015D31">
      <w:pPr>
        <w:spacing w:line="360" w:lineRule="auto"/>
        <w:jc w:val="left"/>
        <w:rPr>
          <w:rFonts w:ascii="方正仿宋_GBK" w:hAnsi="方正仿宋_GBK" w:eastAsia="方正仿宋_GBK" w:cs="方正仿宋_GBK"/>
          <w:kern w:val="0"/>
          <w:sz w:val="28"/>
          <w:szCs w:val="28"/>
          <w:lang w:bidi="ar"/>
        </w:rPr>
      </w:pPr>
    </w:p>
    <w:p w14:paraId="2D605209">
      <w:pPr>
        <w:spacing w:line="360" w:lineRule="auto"/>
        <w:jc w:val="left"/>
        <w:rPr>
          <w:rFonts w:ascii="方正仿宋_GBK" w:hAnsi="方正仿宋_GBK" w:eastAsia="方正仿宋_GBK" w:cs="方正仿宋_GBK"/>
          <w:kern w:val="0"/>
          <w:sz w:val="28"/>
          <w:szCs w:val="28"/>
          <w:lang w:bidi="ar"/>
        </w:rPr>
      </w:pPr>
    </w:p>
    <w:p w14:paraId="1FD3BCAD">
      <w:pPr>
        <w:spacing w:line="360" w:lineRule="auto"/>
        <w:jc w:val="left"/>
        <w:rPr>
          <w:rFonts w:ascii="方正仿宋_GBK" w:hAnsi="方正仿宋_GBK" w:eastAsia="方正仿宋_GBK" w:cs="方正仿宋_GBK"/>
          <w:kern w:val="0"/>
          <w:sz w:val="28"/>
          <w:szCs w:val="28"/>
          <w:lang w:bidi="ar"/>
        </w:rPr>
      </w:pPr>
    </w:p>
    <w:p w14:paraId="12B7C2F8">
      <w:pPr>
        <w:spacing w:line="360" w:lineRule="auto"/>
        <w:jc w:val="left"/>
        <w:rPr>
          <w:rFonts w:ascii="方正仿宋_GBK" w:hAnsi="方正仿宋_GBK" w:eastAsia="方正仿宋_GBK" w:cs="方正仿宋_GBK"/>
          <w:kern w:val="0"/>
          <w:sz w:val="28"/>
          <w:szCs w:val="28"/>
          <w:lang w:bidi="ar"/>
        </w:rPr>
      </w:pPr>
    </w:p>
    <w:p w14:paraId="34660B86">
      <w:pPr>
        <w:spacing w:line="360" w:lineRule="auto"/>
        <w:jc w:val="left"/>
        <w:rPr>
          <w:rFonts w:ascii="方正仿宋_GBK" w:hAnsi="方正仿宋_GBK" w:eastAsia="方正仿宋_GBK" w:cs="方正仿宋_GBK"/>
          <w:kern w:val="0"/>
          <w:sz w:val="28"/>
          <w:szCs w:val="28"/>
          <w:lang w:bidi="ar"/>
        </w:rPr>
      </w:pPr>
    </w:p>
    <w:p w14:paraId="70D6D9AA">
      <w:pPr>
        <w:spacing w:line="360" w:lineRule="auto"/>
        <w:jc w:val="left"/>
        <w:rPr>
          <w:rFonts w:ascii="方正仿宋_GBK" w:hAnsi="方正仿宋_GBK" w:eastAsia="方正仿宋_GBK" w:cs="方正仿宋_GBK"/>
          <w:kern w:val="0"/>
          <w:sz w:val="28"/>
          <w:szCs w:val="28"/>
          <w:lang w:bidi="ar"/>
        </w:rPr>
      </w:pPr>
    </w:p>
    <w:p w14:paraId="173B495B">
      <w:pPr>
        <w:spacing w:line="360" w:lineRule="auto"/>
        <w:jc w:val="left"/>
        <w:rPr>
          <w:rFonts w:ascii="方正仿宋_GBK" w:hAnsi="方正仿宋_GBK" w:eastAsia="方正仿宋_GBK" w:cs="方正仿宋_GBK"/>
          <w:kern w:val="0"/>
          <w:sz w:val="28"/>
          <w:szCs w:val="28"/>
          <w:lang w:bidi="ar"/>
        </w:rPr>
      </w:pPr>
    </w:p>
    <w:p w14:paraId="464BE28A">
      <w:pPr>
        <w:spacing w:line="360" w:lineRule="auto"/>
        <w:jc w:val="left"/>
        <w:rPr>
          <w:rFonts w:ascii="方正仿宋_GBK" w:hAnsi="方正仿宋_GBK" w:eastAsia="方正仿宋_GBK" w:cs="方正仿宋_GBK"/>
          <w:kern w:val="0"/>
          <w:sz w:val="28"/>
          <w:szCs w:val="28"/>
          <w:lang w:bidi="ar"/>
        </w:rPr>
      </w:pPr>
    </w:p>
    <w:p w14:paraId="7FFD0698">
      <w:pPr>
        <w:spacing w:line="360" w:lineRule="auto"/>
        <w:jc w:val="left"/>
        <w:rPr>
          <w:rFonts w:ascii="方正仿宋_GBK" w:hAnsi="方正仿宋_GBK" w:eastAsia="方正仿宋_GBK" w:cs="方正仿宋_GBK"/>
          <w:kern w:val="0"/>
          <w:sz w:val="28"/>
          <w:szCs w:val="28"/>
          <w:lang w:bidi="ar"/>
        </w:rPr>
      </w:pPr>
    </w:p>
    <w:p w14:paraId="21DBCEEC">
      <w:pPr>
        <w:spacing w:line="360" w:lineRule="auto"/>
        <w:jc w:val="left"/>
        <w:rPr>
          <w:rFonts w:ascii="方正仿宋_GBK" w:hAnsi="方正仿宋_GBK" w:eastAsia="方正仿宋_GBK" w:cs="方正仿宋_GBK"/>
          <w:kern w:val="0"/>
          <w:sz w:val="28"/>
          <w:szCs w:val="28"/>
          <w:lang w:bidi="ar"/>
        </w:rPr>
      </w:pPr>
    </w:p>
    <w:p w14:paraId="0C57F2D5">
      <w:pPr>
        <w:spacing w:line="360" w:lineRule="auto"/>
        <w:jc w:val="left"/>
        <w:rPr>
          <w:rFonts w:ascii="方正仿宋_GBK" w:hAnsi="方正仿宋_GBK" w:eastAsia="方正仿宋_GBK" w:cs="方正仿宋_GBK"/>
          <w:kern w:val="0"/>
          <w:sz w:val="28"/>
          <w:szCs w:val="28"/>
          <w:lang w:bidi="ar"/>
        </w:rPr>
      </w:pPr>
    </w:p>
    <w:p w14:paraId="5E652924">
      <w:pPr>
        <w:spacing w:line="360" w:lineRule="auto"/>
        <w:jc w:val="left"/>
        <w:rPr>
          <w:rFonts w:ascii="方正仿宋_GBK" w:hAnsi="方正仿宋_GBK" w:eastAsia="方正仿宋_GBK" w:cs="方正仿宋_GBK"/>
          <w:kern w:val="0"/>
          <w:sz w:val="28"/>
          <w:szCs w:val="28"/>
          <w:lang w:bidi="ar"/>
        </w:rPr>
      </w:pPr>
    </w:p>
    <w:p w14:paraId="2A8A8E24">
      <w:pPr>
        <w:spacing w:line="360" w:lineRule="auto"/>
        <w:jc w:val="left"/>
        <w:rPr>
          <w:rFonts w:ascii="方正仿宋_GBK" w:hAnsi="方正仿宋_GBK" w:eastAsia="方正仿宋_GBK" w:cs="方正仿宋_GBK"/>
          <w:kern w:val="0"/>
          <w:sz w:val="28"/>
          <w:szCs w:val="28"/>
          <w:lang w:bidi="ar"/>
        </w:rPr>
      </w:pPr>
    </w:p>
    <w:p w14:paraId="44894FA0">
      <w:pPr>
        <w:spacing w:line="20" w:lineRule="exact"/>
        <w:jc w:val="left"/>
        <w:rPr>
          <w:rFonts w:hint="eastAsia" w:ascii="方正仿宋_GBK" w:hAnsi="方正仿宋_GBK" w:eastAsia="方正仿宋_GBK" w:cs="方正仿宋_GBK"/>
          <w:kern w:val="0"/>
          <w:sz w:val="28"/>
          <w:szCs w:val="28"/>
          <w:lang w:bidi="ar"/>
        </w:rPr>
      </w:pPr>
    </w:p>
    <w:p w14:paraId="1C53ED8E"/>
    <w:sectPr>
      <w:footerReference r:id="rId3" w:type="default"/>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542A">
    <w:pPr>
      <w:pStyle w:val="2"/>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9C4F50">
                          <w:pPr>
                            <w:pStyle w:val="2"/>
                            <w:rPr>
                              <w:rFonts w:eastAsia="宋体" w:cs="Times New Roman"/>
                            </w:rPr>
                          </w:pPr>
                          <w:r>
                            <w:rPr>
                              <w:rFonts w:eastAsia="宋体" w:cs="Times New Roman"/>
                            </w:rPr>
                            <w:t xml:space="preserve">第 </w:t>
                          </w: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1</w:t>
                          </w:r>
                          <w:r>
                            <w:rPr>
                              <w:rFonts w:eastAsia="宋体" w:cs="Times New Roman"/>
                            </w:rPr>
                            <w:fldChar w:fldCharType="end"/>
                          </w:r>
                          <w:r>
                            <w:rPr>
                              <w:rFonts w:eastAsia="宋体" w:cs="Times New Roman"/>
                            </w:rPr>
                            <w:t xml:space="preserve"> 页 共 </w:t>
                          </w:r>
                          <w:r>
                            <w:rPr>
                              <w:rFonts w:eastAsia="宋体" w:cs="Times New Roman"/>
                            </w:rPr>
                            <w:fldChar w:fldCharType="begin"/>
                          </w:r>
                          <w:r>
                            <w:rPr>
                              <w:rFonts w:eastAsia="宋体" w:cs="Times New Roman"/>
                            </w:rPr>
                            <w:instrText xml:space="preserve"> NUMPAGES  \* MERGEFORMAT </w:instrText>
                          </w:r>
                          <w:r>
                            <w:rPr>
                              <w:rFonts w:eastAsia="宋体" w:cs="Times New Roman"/>
                            </w:rPr>
                            <w:fldChar w:fldCharType="separate"/>
                          </w:r>
                          <w:r>
                            <w:rPr>
                              <w:rFonts w:eastAsia="宋体" w:cs="Times New Roman"/>
                            </w:rPr>
                            <w:t>6</w:t>
                          </w:r>
                          <w:r>
                            <w:rPr>
                              <w:rFonts w:eastAsia="宋体" w:cs="Times New Roman"/>
                            </w:rPr>
                            <w:fldChar w:fldCharType="end"/>
                          </w:r>
                          <w:r>
                            <w:rPr>
                              <w:rFonts w:eastAsia="宋体" w:cs="Times New Roma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E9C4F50">
                    <w:pPr>
                      <w:pStyle w:val="2"/>
                      <w:rPr>
                        <w:rFonts w:eastAsia="宋体" w:cs="Times New Roman"/>
                      </w:rPr>
                    </w:pPr>
                    <w:r>
                      <w:rPr>
                        <w:rFonts w:eastAsia="宋体" w:cs="Times New Roman"/>
                      </w:rPr>
                      <w:t xml:space="preserve">第 </w:t>
                    </w: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1</w:t>
                    </w:r>
                    <w:r>
                      <w:rPr>
                        <w:rFonts w:eastAsia="宋体" w:cs="Times New Roman"/>
                      </w:rPr>
                      <w:fldChar w:fldCharType="end"/>
                    </w:r>
                    <w:r>
                      <w:rPr>
                        <w:rFonts w:eastAsia="宋体" w:cs="Times New Roman"/>
                      </w:rPr>
                      <w:t xml:space="preserve"> 页 共 </w:t>
                    </w:r>
                    <w:r>
                      <w:rPr>
                        <w:rFonts w:eastAsia="宋体" w:cs="Times New Roman"/>
                      </w:rPr>
                      <w:fldChar w:fldCharType="begin"/>
                    </w:r>
                    <w:r>
                      <w:rPr>
                        <w:rFonts w:eastAsia="宋体" w:cs="Times New Roman"/>
                      </w:rPr>
                      <w:instrText xml:space="preserve"> NUMPAGES  \* MERGEFORMAT </w:instrText>
                    </w:r>
                    <w:r>
                      <w:rPr>
                        <w:rFonts w:eastAsia="宋体" w:cs="Times New Roman"/>
                      </w:rPr>
                      <w:fldChar w:fldCharType="separate"/>
                    </w:r>
                    <w:r>
                      <w:rPr>
                        <w:rFonts w:eastAsia="宋体" w:cs="Times New Roman"/>
                      </w:rPr>
                      <w:t>6</w:t>
                    </w:r>
                    <w:r>
                      <w:rPr>
                        <w:rFonts w:eastAsia="宋体" w:cs="Times New Roman"/>
                      </w:rPr>
                      <w:fldChar w:fldCharType="end"/>
                    </w:r>
                    <w:r>
                      <w:rPr>
                        <w:rFonts w:eastAsia="宋体" w:cs="Times New Roma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5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2025-11-14T05:55:23Z</dcterms:created>
  <dc:creator>Administrator</dc:creator>
  <cp:lastModifiedBy>小芩芩</cp:lastModifiedBy>
  <dcterms:modified xsi:type="dcterms:W3CDTF">2025-11-14T05:55:37Z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eyJoZGlkIjoiY2Q2NDkwZDUzM2NiMjZhYjc0MTA2NjFkZjE0OGNhYTEiLCJ1c2VySWQiOiI4OTcxOTA2NTIifQ==</vt:lpwstr>
  </property>
  <property fmtid="{D5CDD505-2E9C-101B-9397-08002B2CF9AE}" pid="4" name="ICV">
    <vt:lpwstr>C618F415E0A04B1884DDFFFB42805D89_12</vt:lpwstr>
  </property>
</Properties>
</file>